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Falköping kommunfullmäktige</w:t>
      </w:r>
    </w:p>
    <w:p>
      <w:pPr>
        <w:pStyle w:val="Heading1"/>
      </w:pPr>
      <w:r>
        <w:t xml:space="preserve">Tryggare Falköping – fler kameror och ökad polisnärvaro</w:t>
      </w:r>
    </w:p>
    <w:p>
      <w:pPr>
        <w:spacing w:after="160" w:before="80"/>
      </w:pPr>
      <w:r>
        <w:rPr>
          <w:b/>
          <w:bCs/>
        </w:rPr>
        <w:t xml:space="preserve">Motionärer: </w:t>
      </w:r>
      <w:r>
        <w:t xml:space="preserve">Moderaterna i Falköping kommun</w:t>
      </w:r>
    </w:p>
    <w:p>
      <w:pPr>
        <w:pStyle w:val="Heading2"/>
      </w:pPr>
      <w:r>
        <w:t xml:space="preserve">Motivering</w:t>
      </w:r>
    </w:p>
    <w:p>
      <w:pPr>
        <w:spacing w:after="100"/>
      </w:pPr>
      <w:r>
        <w:t xml:space="preserve">Anmälda brott i Falköping har ökat till 78 per 1000 invånare enligt Brå 2024, högre än länsgenomsnittet. Centrum och vissa bostadsområden rapporterar fler incidenter av våld och skadegörelse. Moderaterna vill införa fler bevakningskameror och stärka samverkan med polis för att öka tryggheten. Källa: Brå rapport 2024 samt kommunens trygghetsundersökning 2025.</w:t>
      </w:r>
    </w:p>
    <w:p>
      <w:pPr>
        <w:pStyle w:val="Heading2"/>
      </w:pPr>
      <w:r>
        <w:t xml:space="preserve">Förslag till beslut</w:t>
      </w:r>
    </w:p>
    <w:p>
      <w:pPr>
        <w:spacing w:after="60"/>
      </w:pPr>
      <w:r>
        <w:t xml:space="preserve">Med anledning av ovanstående yrkar Moderaterna i Falköping kommun att kommunfullmäktige beslutar:</w:t>
      </w:r>
    </w:p>
    <w:p>
      <w:pPr>
        <w:spacing w:after="40"/>
      </w:pPr>
      <w:r>
        <w:rPr>
          <w:b/>
          <w:bCs/>
        </w:rPr>
        <w:t xml:space="preserve">1. </w:t>
      </w:r>
      <w:r>
        <w:t xml:space="preserve">Att kommunfullmäktige beslutar att installera ytterligare 25 bevakningskameror på strategiska platser i Falköping centrum och tätorter under 2027.</w:t>
      </w:r>
    </w:p>
    <w:p>
      <w:pPr>
        <w:spacing w:after="40"/>
      </w:pPr>
      <w:r>
        <w:rPr>
          <w:b/>
          <w:bCs/>
        </w:rPr>
        <w:t xml:space="preserve">2. </w:t>
      </w:r>
      <w:r>
        <w:t xml:space="preserve">Att kommunen upprättar ett samverkansavtal med Polisen om gemensamma trygghetsronder minst två gånger per månad.</w:t>
      </w:r>
    </w:p>
    <w:p>
      <w:pPr>
        <w:spacing w:after="40"/>
      </w:pPr>
      <w:r>
        <w:rPr>
          <w:b/>
          <w:bCs/>
        </w:rPr>
        <w:t xml:space="preserve">3. </w:t>
      </w:r>
      <w:r>
        <w:t xml:space="preserve">Att en lokal brottsförebyggande samordnare tillsätts med ansvar för att samla in och analysera statistik från Brå.</w:t>
      </w:r>
    </w:p>
    <w:p>
      <w:pPr>
        <w:spacing w:after="40"/>
      </w:pPr>
      <w:r>
        <w:rPr>
          <w:b/>
          <w:bCs/>
        </w:rPr>
        <w:t xml:space="preserve">4. </w:t>
      </w:r>
      <w:r>
        <w:t xml:space="preserve">Att resultatet av kamerainstallationer och ronder redovisas i en årlig trygghetsrapport till kommunfullmäktige.</w:t>
      </w:r>
    </w:p>
    <w:p>
      <w:pPr>
        <w:spacing w:before="360"/>
      </w:pPr>
    </w:p>
    <w:p>
      <w:r>
        <w:t xml:space="preserve">Falköping,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Falköping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2026-06-06T01:48:21.428Z</dcterms:created>
  <dcterms:modified xsi:type="dcterms:W3CDTF">2026-06-06T01:48:21.428Z</dcterms:modified>
</cp:coreProperties>
</file>

<file path=docProps/custom.xml><?xml version="1.0" encoding="utf-8"?>
<Properties xmlns="http://schemas.openxmlformats.org/officeDocument/2006/custom-properties" xmlns:vt="http://schemas.openxmlformats.org/officeDocument/2006/docPropsVTypes"/>
</file>